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jc w:val="center"/>
        <w:tblW w:w="5000" w:type="pct"/>
        <w:tblLayout w:type="fixed"/>
        <w:bidiVisual w:val="0"/>
        <w:tblCellMar>
          <w:top w:w="0" w:type="dxa"/>
          <w:left w:w="0" w:type="dxa"/>
          <w:right w:w="0" w:type="dxa"/>
          <w:bottom w:w="0" w:type="dxa"/>
        </w:tblCellMar>
      </w:tblPr>
      <w:tr>
        <w:trPr>
          <w:trHeight w:val="2100" w:hRule="exact"/>
        </w:trPr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January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9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30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  <w:tc>
          <w:tcPr>
            <w:tcW w:w="1000" w:type="dxa"/>
            <w:gridSpan w:val="3"/>
            <w:vMerge w:val="restart"/>
          </w:tcPr>
          <w:p>
            <w:pPr>
              <w:jc w:val="center"/>
              <w:spacing w:before="700" w:after="0"/>
            </w:pPr>
            <w:r>
              <w:rPr>
                <w:sz w:val="56"/>
                <w:szCs w:val="56"/>
                <w:b w:val="1"/>
                <w:bCs w:val="1"/>
              </w:rPr>
              <w:t xml:space="preserve">February 2022</w:t>
            </w:r>
          </w:p>
        </w:tc>
        <w:tc>
          <w:tcPr>
            <w:tcW w:w="1000" w:type="dxa"/>
            <w:gridSpan w:val="2"/>
            <w:vMerge w:val="restart"/>
          </w:tcPr>
          <w:p>
            <w:pPr>
              <w:jc w:val="center"/>
            </w:pPr>
            <w:r>
              <w:rPr>
                <w:sz w:val="28"/>
                <w:szCs w:val="28"/>
                <w:b w:val="1"/>
                <w:bCs w:val="1"/>
              </w:rPr>
              <w:t xml:space="preserve">March 2022</w:t>
            </w:r>
          </w:p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M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W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T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F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  <w:tc>
                <w:tcPr>
                  <w:tcW w:w="200" w:type="dxa"/>
                  <w:vAlign w:val="center"/>
                  <w:shd w:val="clear" w:fill="75B6C0"/>
                </w:tcPr>
                <w:p>
                  <w:pPr>
                    <w:jc w:val="center"/>
                    <w:spacing w:before="15" w:after="0"/>
                  </w:pPr>
                  <w:r>
                    <w:rPr>
                      <w:rStyle w:val=""/>
                    </w:rPr>
                    <w:t xml:space="preserve">S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4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6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11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12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13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15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16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17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18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19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20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22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23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24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25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26</w:t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0000"/>
                    </w:rPr>
                    <w:t xml:space="preserve">27</w:t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28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29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30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rStyle w:val=""/>
                    </w:rPr>
                    <w:t xml:space="preserve">31</w:t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tbl>
            <w:tblGrid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  <w:gridCol w:w="200" w:type="dxa"/>
            </w:tblGrid>
            <w:tblPr>
              <w:jc w:val="center"/>
              <w:tblW w:w="5000" w:type="pct"/>
              <w:tblLayout w:type="autofit"/>
              <w:bidiVisual w:val="0"/>
            </w:tblPr>
            <w:tr>
              <w:trPr/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</w:tcPr>
                <w:p>
                  <w:pPr>
                    <w:jc w:val="center"/>
                  </w:pPr>
                  <w:r>
                    <w:rPr>
                      <w:color w:val="99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  <w:tc>
                <w:tcPr>
                  <w:tcW w:w="200" w:type="dxa"/>
                  <w:shd w:val="clear" w:fill="E3F1F3"/>
                </w:tcPr>
                <w:p>
                  <w:pPr>
                    <w:jc w:val="center"/>
                  </w:pPr>
                  <w:r>
                    <w:rPr>
                      <w:color w:val="ff9999"/>
                    </w:rPr>
                    <w:t xml:space="preserve"/>
                  </w:r>
                </w:p>
              </w:tc>
            </w:tr>
          </w:tbl>
          <w:p/>
        </w:tc>
      </w:tr>
      <w:tr>
        <w:trPr>
          <w:trHeight w:val="410" w:hRule="atLeas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Sat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75B6C0"/>
          </w:tcPr>
          <w:p>
            <w:pPr>
              <w:jc w:val="center"/>
            </w:pPr>
            <w:r>
              <w:rPr>
                <w:rStyle w:val=""/>
              </w:rPr>
              <w:t xml:space="preserve">Sun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10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17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18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19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21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22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23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24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25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26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>28</w:t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0" w:color="000000"/>
              <w:left w:val="single" w:sz="0" w:color="000000"/>
              <w:right w:val="single" w:sz="0" w:color="000000"/>
              <w:bottom w:val="single" w:sz="0" w:color="000000"/>
            </w:tcBorders>
            <w:shd w:val="clear" w:fill="E3F1F3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584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2022 Calendar February with previous and next month, Canada Holidays, Monday start (Landscape, Letter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2024-04-19T20:12:18+00:00</dcterms:created>
  <dcterms:modified xsi:type="dcterms:W3CDTF">2024-04-19T20:12:18+00:00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